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DA51A7" w:rsidP="00B84E1F">
      <w:pPr>
        <w:rPr>
          <w:rFonts w:ascii="Calibri" w:hAnsi="Calibri" w:cs="Calibri"/>
        </w:rPr>
      </w:pPr>
    </w:p>
    <w:p w:rsidR="00B27CEF" w:rsidRPr="00E04C5A" w:rsidRDefault="008B0A21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800F11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F31879" w:rsidRPr="006F6054" w:rsidRDefault="00F31879" w:rsidP="00F31879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</w:t>
      </w:r>
      <w:proofErr w:type="spellStart"/>
      <w:r w:rsidRPr="006F6054">
        <w:rPr>
          <w:rFonts w:ascii="Calibri" w:eastAsia="Verdana" w:hAnsi="Calibri" w:cs="Calibri"/>
          <w:b/>
          <w:color w:val="000000"/>
        </w:rPr>
        <w:t>Seriana</w:t>
      </w:r>
      <w:proofErr w:type="spellEnd"/>
      <w:r w:rsidRPr="006F6054">
        <w:rPr>
          <w:rFonts w:ascii="Calibri" w:eastAsia="Verdana" w:hAnsi="Calibri" w:cs="Calibri"/>
          <w:b/>
          <w:color w:val="000000"/>
        </w:rPr>
        <w:t xml:space="preserve"> per l’anno 2023</w:t>
      </w:r>
    </w:p>
    <w:p w:rsidR="00160F9B" w:rsidRDefault="00160F9B" w:rsidP="00160F9B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</w:t>
      </w:r>
      <w:proofErr w:type="spellStart"/>
      <w:r w:rsidR="00872D20" w:rsidRPr="00E04C5A">
        <w:rPr>
          <w:rFonts w:ascii="Calibri" w:hAnsi="Calibri" w:cs="Calibri"/>
          <w:b/>
        </w:rPr>
        <w:t>Seriana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920FBF" w:rsidP="00800F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00F11" w:rsidRPr="00800F11">
        <w:rPr>
          <w:rFonts w:ascii="Calibri" w:hAnsi="Calibri" w:cs="Calibri"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F31879" w:rsidRDefault="00F31879" w:rsidP="00800F11">
      <w:pPr>
        <w:jc w:val="both"/>
        <w:rPr>
          <w:rFonts w:ascii="Calibri" w:hAnsi="Calibri" w:cs="Calibri"/>
        </w:rPr>
      </w:pPr>
    </w:p>
    <w:p w:rsidR="00F31879" w:rsidRDefault="00F31879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F31879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Pr="00544209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iscrizione da almeno 6 mesi (alla data di pubblicazione del presente avviso pubblico), all’apposito registro della Regione Lombardia, nelle more dell’istituzione del previsto Registro Nazionale del Terzo Settore;</w:t>
      </w:r>
    </w:p>
    <w:p w:rsidR="00F31879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2019 al 2022)</w:t>
      </w:r>
      <w:r w:rsidR="00C067B8">
        <w:rPr>
          <w:rFonts w:ascii="Calibri" w:eastAsia="Verdana" w:hAnsi="Calibri" w:cs="Calibri"/>
          <w:color w:val="000000"/>
        </w:rPr>
        <w:t>, come segue: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671"/>
      </w:tblGrid>
      <w:tr w:rsidR="00C067B8" w:rsidRPr="00C067B8" w:rsidTr="00C067B8">
        <w:tc>
          <w:tcPr>
            <w:tcW w:w="1696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067B8">
        <w:tc>
          <w:tcPr>
            <w:tcW w:w="1696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067B8">
        <w:tc>
          <w:tcPr>
            <w:tcW w:w="1696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067B8">
        <w:tc>
          <w:tcPr>
            <w:tcW w:w="1696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753F58" w:rsidRDefault="00753F58" w:rsidP="00C52443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</w:t>
      </w:r>
      <w:proofErr w:type="spellStart"/>
      <w:r>
        <w:rPr>
          <w:rFonts w:cs="Calibri"/>
          <w:sz w:val="20"/>
          <w:szCs w:val="20"/>
        </w:rPr>
        <w:t>Seriana</w:t>
      </w:r>
      <w:proofErr w:type="spellEnd"/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753F58" w:rsidRDefault="00406EC8" w:rsidP="00406EC8">
      <w:pPr>
        <w:jc w:val="center"/>
        <w:rPr>
          <w:rFonts w:ascii="Calibri" w:hAnsi="Calibri" w:cs="Calibri"/>
          <w:b/>
        </w:rPr>
      </w:pPr>
      <w:r w:rsidRPr="00406EC8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984"/>
        <w:gridCol w:w="6170"/>
      </w:tblGrid>
      <w:tr w:rsidR="00406EC8" w:rsidRPr="007156A2" w:rsidTr="00406EC8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B4A01">
        <w:trPr>
          <w:trHeight w:val="1290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406EC8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6135B7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N. 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>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chilomentraggio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minimo anno ammesso di 50.000 Km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E04BEB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Luogo sede legale e luogo sede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operativa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B64085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2E1C3C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067B8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Visione, metodi e obiettivi dell'organizzazione in Val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Seriana</w:t>
            </w:r>
            <w:proofErr w:type="spellEnd"/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sectPr w:rsidR="008B0A21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12" w:rsidRDefault="00E92112">
      <w:r>
        <w:separator/>
      </w:r>
    </w:p>
  </w:endnote>
  <w:endnote w:type="continuationSeparator" w:id="0">
    <w:p w:rsidR="00E92112" w:rsidRDefault="00E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12" w:rsidRDefault="00E92112">
      <w:r>
        <w:separator/>
      </w:r>
    </w:p>
  </w:footnote>
  <w:footnote w:type="continuationSeparator" w:id="0">
    <w:p w:rsidR="00E92112" w:rsidRDefault="00E9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87B51"/>
    <w:rsid w:val="003A21A2"/>
    <w:rsid w:val="003C1713"/>
    <w:rsid w:val="003D1329"/>
    <w:rsid w:val="003E6C7C"/>
    <w:rsid w:val="00406EC8"/>
    <w:rsid w:val="00422B82"/>
    <w:rsid w:val="00427027"/>
    <w:rsid w:val="00470B29"/>
    <w:rsid w:val="00484562"/>
    <w:rsid w:val="00496334"/>
    <w:rsid w:val="004A11AF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135B7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6B36"/>
    <w:rsid w:val="008F4B80"/>
    <w:rsid w:val="00920FBF"/>
    <w:rsid w:val="00922B0E"/>
    <w:rsid w:val="009279D3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B769659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1DF7-5062-4A5D-9737-9FCAA9CE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Antonio COSTANTINI</cp:lastModifiedBy>
  <cp:revision>2</cp:revision>
  <cp:lastPrinted>2021-06-28T13:22:00Z</cp:lastPrinted>
  <dcterms:created xsi:type="dcterms:W3CDTF">2022-12-09T15:14:00Z</dcterms:created>
  <dcterms:modified xsi:type="dcterms:W3CDTF">2022-12-09T15:14:00Z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